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A833C5" w:rsidP="00A833C5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Олеговна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A833C5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  <w:r w:rsidR="00E808D2">
              <w:rPr>
                <w:rFonts w:ascii="Times New Roman" w:hAnsi="Times New Roman" w:cs="Times New Roman"/>
              </w:rPr>
              <w:t>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A833C5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A833C5" w:rsidP="00A833C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Солигорск, Минская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A833C5" w:rsidRDefault="00A833C5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maru.usovich@mail.ru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A833C5" w:rsidRDefault="000B5480" w:rsidP="00A833C5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A833C5">
              <w:rPr>
                <w:rFonts w:ascii="Times New Roman" w:hAnsi="Times New Roman" w:cs="Times New Roman"/>
              </w:rPr>
              <w:t> </w:t>
            </w:r>
            <w:r w:rsidR="00A833C5">
              <w:rPr>
                <w:rFonts w:ascii="Times New Roman" w:hAnsi="Times New Roman" w:cs="Times New Roman"/>
                <w:lang w:val="en-US"/>
              </w:rPr>
              <w:t>361-95-13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A833C5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>
              <w:rPr>
                <w:rFonts w:ascii="Times New Roman" w:hAnsi="Times New Roman" w:cs="Times New Roman"/>
                <w:lang w:val="en-US"/>
              </w:rPr>
              <w:t>361-95-13</w:t>
            </w:r>
          </w:p>
        </w:tc>
      </w:tr>
    </w:tbl>
    <w:p w:rsidR="002924FF" w:rsidRDefault="00A833C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38188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51" t="16996" b="15810"/>
                    <a:stretch/>
                  </pic:blipFill>
                  <pic:spPr bwMode="auto">
                    <a:xfrm>
                      <a:off x="0" y="0"/>
                      <a:ext cx="1638711" cy="1886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B9507E" w:rsidRDefault="00B9507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07E" w:rsidRDefault="00B9507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07E" w:rsidRDefault="00B9507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07E" w:rsidRDefault="00B9507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07E" w:rsidRDefault="00B9507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9507E" w:rsidRDefault="00B9507E" w:rsidP="00B9507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 xml:space="preserve">Микро-/макро-/национальная экономика </w:t>
            </w:r>
          </w:p>
          <w:p w:rsidR="00B9507E" w:rsidRDefault="00B9507E" w:rsidP="00B9507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B9507E" w:rsidRDefault="00B9507E" w:rsidP="00B9507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Стратегический маркетинг </w:t>
            </w:r>
          </w:p>
          <w:p w:rsidR="00B9507E" w:rsidRDefault="00B9507E" w:rsidP="00B9507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>Товарная политика</w:t>
            </w:r>
          </w:p>
          <w:p w:rsidR="00B9507E" w:rsidRDefault="00B9507E" w:rsidP="00B9507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B9507E" w:rsidRDefault="00B9507E" w:rsidP="00B9507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Маркетинговые коммуникации </w:t>
            </w:r>
          </w:p>
          <w:p w:rsidR="00B9507E" w:rsidRDefault="00B9507E" w:rsidP="00B9507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товаров </w:t>
            </w:r>
          </w:p>
          <w:p w:rsidR="00B9507E" w:rsidRDefault="00B9507E" w:rsidP="00B9507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в отрасли </w:t>
            </w:r>
          </w:p>
          <w:p w:rsidR="00B9507E" w:rsidRDefault="00B9507E" w:rsidP="00B9507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Маркетинговый аудит </w:t>
            </w:r>
          </w:p>
          <w:p w:rsidR="002924FF" w:rsidRDefault="00B9507E" w:rsidP="00B9507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>Интернет-маркетинг</w:t>
            </w:r>
          </w:p>
          <w:p w:rsidR="00B9507E" w:rsidRDefault="00B9507E" w:rsidP="00B9507E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07E" w:rsidRDefault="00B9507E" w:rsidP="00B950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>1. Макроэкономика</w:t>
            </w:r>
          </w:p>
          <w:p w:rsidR="00B9507E" w:rsidRDefault="00B9507E" w:rsidP="00B950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>2. Стратегический маркетинг</w:t>
            </w:r>
          </w:p>
          <w:p w:rsidR="00B9507E" w:rsidRDefault="00B9507E" w:rsidP="00B950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 xml:space="preserve">3.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оборудование синтеза и переработки полимеров </w:t>
            </w:r>
          </w:p>
          <w:p w:rsidR="00B9507E" w:rsidRDefault="00B9507E" w:rsidP="00B950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 xml:space="preserve">4. Логистика </w:t>
            </w:r>
          </w:p>
          <w:p w:rsidR="00B9507E" w:rsidRDefault="00B9507E" w:rsidP="00B950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 xml:space="preserve">5. Маркетинговые исследования </w:t>
            </w:r>
          </w:p>
          <w:p w:rsidR="00B9507E" w:rsidRDefault="00B9507E" w:rsidP="00B950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 xml:space="preserve">6. Маркетинговые коммуникации </w:t>
            </w:r>
          </w:p>
          <w:p w:rsidR="002924FF" w:rsidRPr="00B9507E" w:rsidRDefault="00B9507E" w:rsidP="00B950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7E">
              <w:rPr>
                <w:rFonts w:ascii="Times New Roman" w:hAnsi="Times New Roman" w:cs="Times New Roman"/>
                <w:sz w:val="20"/>
                <w:szCs w:val="20"/>
              </w:rPr>
              <w:t>7. Маркетинг в отрасли</w:t>
            </w:r>
            <w:bookmarkStart w:id="0" w:name="_GoBack"/>
            <w:bookmarkEnd w:id="0"/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0B05BE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A833C5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Белгорхимпром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Минскинтеркапс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Беларуськалий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E36595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2924FF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72366E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E36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72366E" w:rsidRPr="0072366E" w:rsidRDefault="0072366E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66E">
              <w:rPr>
                <w:rFonts w:ascii="Times New Roman" w:hAnsi="Times New Roman" w:cs="Times New Roman"/>
                <w:sz w:val="20"/>
                <w:szCs w:val="20"/>
              </w:rPr>
              <w:t>X Международный открытый студенческий коммуникационный форум «PR-КВЕТКА – 2017» с проектом «</w:t>
            </w:r>
            <w:proofErr w:type="spellStart"/>
            <w:r w:rsidRPr="0072366E">
              <w:rPr>
                <w:rFonts w:ascii="Times New Roman" w:hAnsi="Times New Roman" w:cs="Times New Roman"/>
                <w:sz w:val="20"/>
                <w:szCs w:val="20"/>
              </w:rPr>
              <w:t>Таямн</w:t>
            </w:r>
            <w:proofErr w:type="gramStart"/>
            <w:r w:rsidRPr="0072366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72366E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  <w:r w:rsidR="00E36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66E">
              <w:rPr>
                <w:rFonts w:ascii="Times New Roman" w:hAnsi="Times New Roman" w:cs="Times New Roman"/>
                <w:sz w:val="20"/>
                <w:szCs w:val="20"/>
              </w:rPr>
              <w:t>прыроды</w:t>
            </w:r>
            <w:proofErr w:type="spellEnd"/>
            <w:r w:rsidRPr="0072366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41507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68-я научно-техническая конференция учащихся, студентов и магистрантов университета БГТУ, доклад</w:t>
            </w:r>
            <w:r w:rsidR="0072366E" w:rsidRPr="00E253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2366E" w:rsidRPr="00E253F1">
              <w:rPr>
                <w:rFonts w:ascii="Times New Roman" w:hAnsi="Times New Roman" w:cs="Times New Roman"/>
                <w:sz w:val="20"/>
                <w:szCs w:val="20"/>
              </w:rPr>
              <w:t>PublicRelations</w:t>
            </w:r>
            <w:proofErr w:type="spellEnd"/>
            <w:r w:rsidR="0072366E"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(PR)»;</w:t>
            </w:r>
          </w:p>
          <w:p w:rsidR="00741507" w:rsidRDefault="0072366E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-я научно-техническая конференция учащихся, студентов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магистрантов университета БГТУ с докладами:</w:t>
            </w:r>
          </w:p>
          <w:p w:rsidR="0072366E" w:rsidRPr="00E253F1" w:rsidRDefault="0072366E" w:rsidP="0072366E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‒ «Выбор поставщика в закупочной деятельности предприятия»,</w:t>
            </w:r>
          </w:p>
          <w:p w:rsidR="0072366E" w:rsidRPr="00E253F1" w:rsidRDefault="0072366E" w:rsidP="0072366E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‒ «Основные ошибки заказчика при проведении процедур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госзакупок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 (публикация в сборнике),</w:t>
            </w:r>
          </w:p>
          <w:p w:rsidR="0072366E" w:rsidRPr="00E253F1" w:rsidRDefault="0072366E" w:rsidP="0072366E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‒ «Белорусский рынок лизинга»,</w:t>
            </w:r>
          </w:p>
          <w:p w:rsidR="0072366E" w:rsidRPr="00E253F1" w:rsidRDefault="0072366E" w:rsidP="0072366E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‒ «Маркетинговое исследование конкурентоспособности товара на примере полимерной тары промышленного назначения»,</w:t>
            </w:r>
          </w:p>
          <w:p w:rsidR="0072366E" w:rsidRPr="00E253F1" w:rsidRDefault="0072366E" w:rsidP="0072366E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‒ «Роль упаковки и тары в системе управления закупок» (публикация в сборнике),</w:t>
            </w:r>
          </w:p>
          <w:p w:rsidR="0072366E" w:rsidRPr="00E253F1" w:rsidRDefault="0072366E" w:rsidP="0072366E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‒ «Наружная реклама»,</w:t>
            </w:r>
          </w:p>
          <w:p w:rsidR="0072366E" w:rsidRPr="00E253F1" w:rsidRDefault="0072366E" w:rsidP="0072366E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‒ «Политика протекционизма США»,</w:t>
            </w:r>
          </w:p>
          <w:p w:rsidR="0072366E" w:rsidRPr="00E253F1" w:rsidRDefault="0072366E" w:rsidP="0072366E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‒ «ФСА: метод «6 шляп мышления» Эдварда де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Боно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 (публикация в сборнике),</w:t>
            </w:r>
          </w:p>
          <w:p w:rsidR="0072366E" w:rsidRPr="00E253F1" w:rsidRDefault="0072366E" w:rsidP="0072366E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‒ «Методика оценки качества шоколада».</w:t>
            </w:r>
          </w:p>
          <w:p w:rsidR="0072366E" w:rsidRPr="00E253F1" w:rsidRDefault="0072366E" w:rsidP="00E253F1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E253F1"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астие и </w:t>
            </w: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на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Матеріалиміжнародноїнауково-практичноїконференції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2366E" w:rsidRPr="00E253F1" w:rsidRDefault="0072366E" w:rsidP="00E253F1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‒ Поисковая оптимизация // М34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Матеріалиміжнародноїнауково-практичноїконференції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».–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Вінниця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Нілан-ЛТД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», 2018, С. 185-186</w:t>
            </w:r>
          </w:p>
          <w:p w:rsidR="0072366E" w:rsidRPr="00E253F1" w:rsidRDefault="0072366E" w:rsidP="00E253F1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‒ Правила ранжирования сайта в поисковых системах // М34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Матеріалиміжнародноїнауково-практичноїконференції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».–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Вінниця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Нілан-ЛТД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», 2018, С. 187-189</w:t>
            </w:r>
          </w:p>
          <w:p w:rsidR="0072366E" w:rsidRPr="00E253F1" w:rsidRDefault="0072366E" w:rsidP="00E253F1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‒ Преимущества социальных сетей в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марке-тинге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// М34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Матеріалиміжнародноїнауково-практичноїконференції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».–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Вінниця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Нілан-ЛТД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», 2018, С. 189-191</w:t>
            </w:r>
          </w:p>
          <w:p w:rsidR="0072366E" w:rsidRPr="00E253F1" w:rsidRDefault="0072366E" w:rsidP="00E253F1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‒ Маркетинговые инновации в сфере услуг // М34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Матеріалиміжнародноїнауково-практичноїконференції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».–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Вінниця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Нілан-ЛТД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», 2018, С. 176-179</w:t>
            </w:r>
          </w:p>
          <w:p w:rsidR="0072366E" w:rsidRPr="00E253F1" w:rsidRDefault="0072366E" w:rsidP="00E253F1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‒ Маркетинговые инновации в туризме // М34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Ма-теріалиміжнародноїнауково-практичноїконференції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Eco-nomicsandmanagement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».–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Вінниця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Нілан-ЛТД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», 2018.С 179-181</w:t>
            </w:r>
          </w:p>
          <w:p w:rsidR="0072366E" w:rsidRPr="00E253F1" w:rsidRDefault="0072366E" w:rsidP="00E253F1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‒ Маркетинговые инновации – эффективный путь повышения конкурентоспособности товаров на рынке // М34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Матеріалиміжнародноїнауково-практичноїконференції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».–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Вінниця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Нілан-ЛТД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», 2018, С. 181-185</w:t>
            </w:r>
          </w:p>
          <w:p w:rsidR="0072366E" w:rsidRPr="00E253F1" w:rsidRDefault="0072366E" w:rsidP="00E253F1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‒ Маркетинговые инновации в торговле в Республике Беларусь и оценка их эффективности // М34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Матеріалиміжнародноїнауково-практичноїконференції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».–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Вінниця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Нілан-ЛТД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», 2018, С .185-18</w:t>
            </w:r>
          </w:p>
          <w:p w:rsidR="00E253F1" w:rsidRDefault="00E253F1" w:rsidP="00E253F1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частие в проекте по созданию командной игры с дополненной реальностью «</w:t>
            </w:r>
            <w:proofErr w:type="spellStart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ThegameRobbery</w:t>
            </w:r>
            <w:proofErr w:type="spellEnd"/>
            <w:r w:rsidRPr="00E253F1">
              <w:rPr>
                <w:rFonts w:ascii="Times New Roman" w:hAnsi="Times New Roman" w:cs="Times New Roman"/>
                <w:sz w:val="20"/>
                <w:szCs w:val="20"/>
              </w:rPr>
              <w:t>» (перевод игры на английский язык)</w:t>
            </w:r>
          </w:p>
          <w:p w:rsidR="00F147B9" w:rsidRPr="006C01D2" w:rsidRDefault="00F147B9" w:rsidP="00F147B9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53F1">
              <w:rPr>
                <w:rFonts w:ascii="Times New Roman" w:hAnsi="Times New Roman" w:cs="Times New Roman"/>
                <w:sz w:val="20"/>
                <w:szCs w:val="20"/>
              </w:rPr>
              <w:t>того: докладов – 21, публикаций – 12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E36595" w:rsidP="00671DE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Экскурсавод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музее истории БГТУ, волонтерский студенческий сервисный отряд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B950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B9507E">
              <w:rPr>
                <w:rFonts w:ascii="Times New Roman" w:hAnsi="Times New Roman" w:cs="Times New Roman"/>
                <w:sz w:val="20"/>
                <w:szCs w:val="20"/>
              </w:rPr>
              <w:t>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E253F1" w:rsidP="00E253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Стрессоустойчивость, 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коммуникабельность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обучаемость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E253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E253F1">
              <w:rPr>
                <w:rFonts w:ascii="Times New Roman" w:hAnsi="Times New Roman" w:cs="Times New Roman"/>
                <w:sz w:val="20"/>
                <w:szCs w:val="20"/>
              </w:rPr>
              <w:t>Солигорск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05BE"/>
    <w:rsid w:val="000B5480"/>
    <w:rsid w:val="000D3C5F"/>
    <w:rsid w:val="00133B0F"/>
    <w:rsid w:val="0018379B"/>
    <w:rsid w:val="00211BCA"/>
    <w:rsid w:val="002415EA"/>
    <w:rsid w:val="002924FF"/>
    <w:rsid w:val="002F1A4E"/>
    <w:rsid w:val="00327CC5"/>
    <w:rsid w:val="003F2999"/>
    <w:rsid w:val="004C0F93"/>
    <w:rsid w:val="0051471C"/>
    <w:rsid w:val="005B0098"/>
    <w:rsid w:val="00671DE5"/>
    <w:rsid w:val="006C01D2"/>
    <w:rsid w:val="00705FFB"/>
    <w:rsid w:val="0072366E"/>
    <w:rsid w:val="00741507"/>
    <w:rsid w:val="007E19B0"/>
    <w:rsid w:val="0081529B"/>
    <w:rsid w:val="00885DDF"/>
    <w:rsid w:val="00A06F89"/>
    <w:rsid w:val="00A833C5"/>
    <w:rsid w:val="00AE448A"/>
    <w:rsid w:val="00AF4533"/>
    <w:rsid w:val="00B9507E"/>
    <w:rsid w:val="00BA4E72"/>
    <w:rsid w:val="00BF65C5"/>
    <w:rsid w:val="00C9425C"/>
    <w:rsid w:val="00E253F1"/>
    <w:rsid w:val="00E30FA1"/>
    <w:rsid w:val="00E36595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  <w:style w:type="character" w:customStyle="1" w:styleId="head">
    <w:name w:val="head"/>
    <w:basedOn w:val="a0"/>
    <w:rsid w:val="0072366E"/>
  </w:style>
  <w:style w:type="paragraph" w:styleId="ab">
    <w:name w:val="Normal (Web)"/>
    <w:basedOn w:val="a"/>
    <w:uiPriority w:val="99"/>
    <w:semiHidden/>
    <w:unhideWhenUsed/>
    <w:rsid w:val="0072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2019-02-12T15:09:00Z</dcterms:created>
  <dcterms:modified xsi:type="dcterms:W3CDTF">2019-02-12T15:09:00Z</dcterms:modified>
</cp:coreProperties>
</file>